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distribute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FF0000"/>
          <w:spacing w:val="0"/>
          <w:w w:val="67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sz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989965</wp:posOffset>
                </wp:positionH>
                <wp:positionV relativeFrom="page">
                  <wp:posOffset>1456690</wp:posOffset>
                </wp:positionV>
                <wp:extent cx="5579745" cy="546100"/>
                <wp:effectExtent l="0" t="0" r="1905" b="63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6160" y="2592070"/>
                          <a:ext cx="557974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60" w:lineRule="exact"/>
                              <w:ind w:left="210" w:leftChars="100" w:right="210" w:rightChars="100"/>
                              <w:jc w:val="distribute"/>
                              <w:textAlignment w:val="auto"/>
                              <w:rPr>
                                <w:rFonts w:hint="default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7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FF0000"/>
                                <w:spacing w:val="0"/>
                                <w:w w:val="67"/>
                                <w:sz w:val="84"/>
                                <w:szCs w:val="84"/>
                                <w:lang w:val="en-US" w:eastAsia="zh-CN"/>
                              </w:rPr>
                              <w:t>佛山市破产管理人协会文件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60" w:lineRule="exact"/>
                              <w:ind w:left="210" w:leftChars="100" w:right="210" w:rightChars="100"/>
                              <w:jc w:val="distribute"/>
                              <w:textAlignment w:val="auto"/>
                              <w:rPr>
                                <w:b/>
                                <w:bCs/>
                                <w:w w:val="67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5pt;margin-top:114.7pt;height:43pt;width:439.3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2Dq8T2wAAAAwBAAAPAAAAAAAAAAEAIAAAACIAAABkcnMvZG93bnJl&#10;di54bWxQSwECFAAUAAAACACHTuJAVFVsPPoBAADaAwAADgAAAAAAAAABACAAAAAqAQAAZHJzL2Uy&#10;b0RvYy54bWxQSwUGAAAAAAYABgBZAQAAl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60" w:lineRule="exact"/>
                        <w:ind w:left="210" w:leftChars="100" w:right="210" w:rightChars="100"/>
                        <w:jc w:val="distribute"/>
                        <w:textAlignment w:val="auto"/>
                        <w:rPr>
                          <w:rFonts w:hint="default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7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FF0000"/>
                          <w:spacing w:val="0"/>
                          <w:w w:val="67"/>
                          <w:sz w:val="84"/>
                          <w:szCs w:val="84"/>
                          <w:lang w:val="en-US" w:eastAsia="zh-CN"/>
                        </w:rPr>
                        <w:t>佛山市破产管理人协会文件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60" w:lineRule="exact"/>
                        <w:ind w:left="210" w:leftChars="100" w:right="210" w:rightChars="100"/>
                        <w:jc w:val="distribute"/>
                        <w:textAlignment w:val="auto"/>
                        <w:rPr>
                          <w:b/>
                          <w:bCs/>
                          <w:w w:val="67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sz w:val="72"/>
        </w:rPr>
      </w:pPr>
    </w:p>
    <w:p>
      <w:pPr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188595</wp:posOffset>
                </wp:positionV>
                <wp:extent cx="5270500" cy="0"/>
                <wp:effectExtent l="0" t="19050" r="6350" b="1905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0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15pt;margin-top:14.85pt;height:0pt;width:415pt;mso-position-horizontal-relative:margin;z-index:251660288;mso-width-relative:page;mso-height-relative:page;" filled="f" stroked="t" coordsize="21600,21600" o:gfxdata="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rn3pnUAAAABgEAAA8AAAAAAAAAAQAgAAAAIgAAAGRycy9kb3du&#10;cmV2LnhtbFBLAQIUABQAAAAIAIdO4kBZx/FAAwIAAPcDAAAOAAAAAAAAAAEAIAAAACMBAABkcnMv&#10;ZTJvRG9jLnhtbFBLBQYAAAAABgAGAFkBAACYBQAAAAA=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佛山市破产管理人协会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关于征集涉破产领域虚假诉讼及“逃废债”行为线索的通知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各在册管理人：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为进一步完善有关虚假诉讼的线索移送、信息互通、调查反馈和刑事追责机制，推动破产程序的合法有序高效运行，协力优化我市法治化营商环境，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市检察院拟于2023年10月12日（星期四）上午9：30到我会进行调研，并共同召开“防范与惩治涉破产领域虚假诉讼”座谈会，现向各在册管理人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征集涉破产领域虚假诉讼及“逃废债”行为线索。具体通知如下：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各在册管理人在办理破产案件过程中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yellow"/>
          <w:lang w:val="en-US" w:eastAsia="zh-CN"/>
        </w:rPr>
        <w:t>（含已结和在办案件）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，如发现“逃废债”行为等异常情况以及可能涉虚假诉讼等违法犯罪行为线索的，请将相关的信息详细整理后反馈至我会。反馈的线索来源必须合法可靠，内容必须真实、具体、明确。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线索反馈</w:t>
      </w:r>
      <w: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请于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日（星期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）上午12:00前，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填写《关于征集涉破产领域虚假诉讼及“逃废债”行为线索信息汇总表》（下称“汇总表”）（附件1），并连同相关证据材料（Word文档及盖章扫描PDF）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发送至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会邮箱：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instrText xml:space="preserve"> HYPERLINK "mailto:FSABA2019@163.com。" </w:instrTex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FSABA2019@163.com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提交的证据材料文档顺序须与汇总表中列出的清单顺序一致。如有多个案件可提供线索的，每个案件的相关证据材料须单独整理，并将整理后的所有案件线索证据材料压缩至同一文件夹提交。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如存在和了解《防范与惩治涉破产领域虚假诉讼座谈会提纲》（附件2）中所涉问题情况的，请将问题回复汇总整理一并提交。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如有疑问，可联系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会秘书处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，联系人：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郭保恩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，电话：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0757-83828895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18929934438。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其他相关工作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yellow"/>
          <w:lang w:val="en-US" w:eastAsia="zh-CN"/>
        </w:rPr>
        <w:t>向我会反馈线索的在册管理人，须选派一名代表参加我会与市检察院的调研座谈会，并于会议上进行线索情况汇报。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以上收集工作时间紧迫，给各位带来的不便，敬请谅解。欢迎各在册管理人积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极提供线索，共同推进相关调研工作的顺利开展，感谢配合！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1918" w:leftChars="304" w:hanging="1280" w:hangingChars="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关于征集涉破产领域虚假诉讼及“逃废债”行为线索信息汇总表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2.防范与惩治涉破产领域虚假诉讼座谈会提纲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佛山市破产管理人协会</w:t>
      </w:r>
    </w:p>
    <w:tbl>
      <w:tblPr>
        <w:tblStyle w:val="5"/>
        <w:tblpPr w:leftFromText="180" w:rightFromText="180" w:vertAnchor="text" w:horzAnchor="page" w:tblpX="1915" w:tblpY="124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7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spacing w:line="440" w:lineRule="exact"/>
              <w:ind w:firstLine="280" w:firstLineChars="1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佛管协秘书处                         2023年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10月10日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none"/>
                <w:vertAlign w:val="baseline"/>
                <w:lang w:val="en-US" w:eastAsia="zh-CN"/>
              </w:rPr>
              <w:t>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840" w:rightChars="400" w:firstLine="0" w:firstLineChars="0"/>
        <w:jc w:val="righ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2023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48376F-35B2-4EAE-B771-6CF18D395A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A014AA8-CA04-4245-894F-3707178A2E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55B6635E-47A9-4ACF-9B3B-11205EAA0A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56A8625-FB8B-4185-966F-7D8D231B66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F3E9CCA-EB86-4361-B7D5-7AD77254766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C511B3D-6473-459E-B4CA-874DB8DC5D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112A30"/>
    <w:multiLevelType w:val="singleLevel"/>
    <w:tmpl w:val="D5112A30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NTdjNTVlNzZlZjg4YmUyODJhYjBmNGFmMGUzNmMifQ=="/>
  </w:docVars>
  <w:rsids>
    <w:rsidRoot w:val="43EF3D8A"/>
    <w:rsid w:val="02E81F09"/>
    <w:rsid w:val="05DB66F5"/>
    <w:rsid w:val="06861420"/>
    <w:rsid w:val="07017328"/>
    <w:rsid w:val="073C7668"/>
    <w:rsid w:val="0748600C"/>
    <w:rsid w:val="08F63846"/>
    <w:rsid w:val="09AF0E12"/>
    <w:rsid w:val="0A8068C8"/>
    <w:rsid w:val="0CFE7F60"/>
    <w:rsid w:val="0DBF06AB"/>
    <w:rsid w:val="0F157B3F"/>
    <w:rsid w:val="114710E3"/>
    <w:rsid w:val="117143B2"/>
    <w:rsid w:val="11A6405B"/>
    <w:rsid w:val="127952CC"/>
    <w:rsid w:val="12B55497"/>
    <w:rsid w:val="12F11306"/>
    <w:rsid w:val="13F61F26"/>
    <w:rsid w:val="14107EB2"/>
    <w:rsid w:val="15756FD1"/>
    <w:rsid w:val="184243B2"/>
    <w:rsid w:val="18602A8A"/>
    <w:rsid w:val="18E53E06"/>
    <w:rsid w:val="19033B41"/>
    <w:rsid w:val="19443A52"/>
    <w:rsid w:val="1A646862"/>
    <w:rsid w:val="1C1F573B"/>
    <w:rsid w:val="1C6E1C1A"/>
    <w:rsid w:val="1C752FA8"/>
    <w:rsid w:val="1C7A2EE3"/>
    <w:rsid w:val="1D834723"/>
    <w:rsid w:val="1DDF4451"/>
    <w:rsid w:val="1DE23126"/>
    <w:rsid w:val="1E171E3D"/>
    <w:rsid w:val="20607ACB"/>
    <w:rsid w:val="211D15FC"/>
    <w:rsid w:val="213C22E6"/>
    <w:rsid w:val="2164183D"/>
    <w:rsid w:val="21E81D77"/>
    <w:rsid w:val="2455256D"/>
    <w:rsid w:val="247A4BEB"/>
    <w:rsid w:val="25350DF9"/>
    <w:rsid w:val="261C3085"/>
    <w:rsid w:val="262E41C8"/>
    <w:rsid w:val="271D35A1"/>
    <w:rsid w:val="278F1B32"/>
    <w:rsid w:val="2796327E"/>
    <w:rsid w:val="28550131"/>
    <w:rsid w:val="28ED61D9"/>
    <w:rsid w:val="297B6B20"/>
    <w:rsid w:val="2A6C52BE"/>
    <w:rsid w:val="2D647402"/>
    <w:rsid w:val="30A74797"/>
    <w:rsid w:val="32737B32"/>
    <w:rsid w:val="333B229A"/>
    <w:rsid w:val="33A67A93"/>
    <w:rsid w:val="358A42A9"/>
    <w:rsid w:val="35B30245"/>
    <w:rsid w:val="37202C70"/>
    <w:rsid w:val="3761337D"/>
    <w:rsid w:val="3BED44B1"/>
    <w:rsid w:val="3EF23368"/>
    <w:rsid w:val="3FBB1B48"/>
    <w:rsid w:val="3FC76DC7"/>
    <w:rsid w:val="42A734DA"/>
    <w:rsid w:val="43D73E93"/>
    <w:rsid w:val="43EF3D8A"/>
    <w:rsid w:val="4520206A"/>
    <w:rsid w:val="487F1579"/>
    <w:rsid w:val="48F778B5"/>
    <w:rsid w:val="491B1F01"/>
    <w:rsid w:val="495406CC"/>
    <w:rsid w:val="4BC13264"/>
    <w:rsid w:val="4C885B30"/>
    <w:rsid w:val="4E0E7CD7"/>
    <w:rsid w:val="4FF62A69"/>
    <w:rsid w:val="514209A3"/>
    <w:rsid w:val="51A4340C"/>
    <w:rsid w:val="53590226"/>
    <w:rsid w:val="536B75FD"/>
    <w:rsid w:val="55076432"/>
    <w:rsid w:val="584A41F8"/>
    <w:rsid w:val="586E28CA"/>
    <w:rsid w:val="5A9F3CAF"/>
    <w:rsid w:val="5AD1390C"/>
    <w:rsid w:val="5D1F428F"/>
    <w:rsid w:val="5E4F64AE"/>
    <w:rsid w:val="5F0F74DD"/>
    <w:rsid w:val="621B1D3E"/>
    <w:rsid w:val="64BC415B"/>
    <w:rsid w:val="66707909"/>
    <w:rsid w:val="67890C82"/>
    <w:rsid w:val="67CF7924"/>
    <w:rsid w:val="68596C41"/>
    <w:rsid w:val="69D316FB"/>
    <w:rsid w:val="6A1C5DDE"/>
    <w:rsid w:val="6AA70E69"/>
    <w:rsid w:val="6AC87BB2"/>
    <w:rsid w:val="6AF3662E"/>
    <w:rsid w:val="6B142F59"/>
    <w:rsid w:val="6D793547"/>
    <w:rsid w:val="6F6456EE"/>
    <w:rsid w:val="72982E82"/>
    <w:rsid w:val="77194B2C"/>
    <w:rsid w:val="791800B8"/>
    <w:rsid w:val="79390C5F"/>
    <w:rsid w:val="7A5A200A"/>
    <w:rsid w:val="7B2C39A7"/>
    <w:rsid w:val="7CAA5BB2"/>
    <w:rsid w:val="7E956ECF"/>
    <w:rsid w:val="7EDC78E1"/>
    <w:rsid w:val="7F8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2023-10-10T02:28:00Z</dcterms:created>
  <dc:creator>佛山市破产管理人协会</dc:creator>
  <cp:lastModifiedBy>佛山市破产管理人协会</cp:lastModifiedBy>
  <dcterms:modified xsi:type="dcterms:W3CDTF">2023-10-10T09:35:53Z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AF5111C4EFD245EE81F60DCC0B1F5E58_11</vt:lpwstr>
  </property>
</Properties>
</file>